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28302" w14:textId="5A1197D0" w:rsidR="001102DD" w:rsidRDefault="00A37125">
      <w:pPr>
        <w:pBdr>
          <w:bottom w:val="single" w:sz="4" w:space="0" w:color="D2DEFF"/>
        </w:pBdr>
        <w:spacing w:after="240"/>
      </w:pPr>
      <w:r>
        <w:t>First, read the introduction:</w:t>
      </w:r>
    </w:p>
    <w:p w14:paraId="2488EC53" w14:textId="77777777" w:rsidR="001102DD" w:rsidRDefault="00000000">
      <w:pPr>
        <w:pStyle w:val="Ttulo3"/>
        <w:spacing w:after="240" w:line="480" w:lineRule="exact"/>
      </w:pPr>
      <w:r>
        <w:rPr>
          <w:rFonts w:ascii="Helvetica Bold" w:eastAsia="Helvetica Bold" w:hAnsi="Helvetica Bold" w:cs="Helvetica Bold"/>
          <w:sz w:val="30"/>
        </w:rPr>
        <w:t>Introduction to Chemical Reactions</w:t>
      </w:r>
    </w:p>
    <w:p w14:paraId="33DEE4B9" w14:textId="77777777" w:rsidR="001102DD" w:rsidRPr="00A37125" w:rsidRDefault="00000000" w:rsidP="00A37125">
      <w:pPr>
        <w:spacing w:after="240"/>
        <w:jc w:val="both"/>
        <w:rPr>
          <w:sz w:val="24"/>
          <w:szCs w:val="24"/>
        </w:rPr>
      </w:pPr>
      <w:r w:rsidRPr="00A37125">
        <w:rPr>
          <w:sz w:val="24"/>
          <w:szCs w:val="24"/>
        </w:rPr>
        <w:t>Chemical reactions are fundamental processes in which substances undergo a transformation to form new products. These reactions are characterized by the breaking and forming of chemical bonds, which leads to changes in the arrangement of atoms. The study of these reactions is crucial because they are responsible for the myriad of transformations observed in nature, from the rusting of iron to the combustion of fuels. Understanding chemical reactions allows us to comprehend both the underlying principles of chemistry and the practical applications that influence our daily lives.</w:t>
      </w:r>
    </w:p>
    <w:p w14:paraId="08F96C5F" w14:textId="77777777" w:rsidR="001102DD" w:rsidRPr="00A37125" w:rsidRDefault="00000000" w:rsidP="00A37125">
      <w:pPr>
        <w:spacing w:after="240"/>
        <w:jc w:val="both"/>
        <w:rPr>
          <w:sz w:val="24"/>
          <w:szCs w:val="24"/>
        </w:rPr>
      </w:pPr>
      <w:r w:rsidRPr="00A37125">
        <w:rPr>
          <w:sz w:val="24"/>
          <w:szCs w:val="24"/>
        </w:rPr>
        <w:t>At the heart of a chemical reaction is the concept of reactants and products. Reactants are the starting substances that undergo change, while products are the new substances formed as a result of the reaction. The law of conservation of mass states that matter cannot be created or destroyed in a chemical reaction, which means that the mass of the reactants must equal the mass of the products. This principle is essential for balancing chemical equations, which represent the reactants and products in a concise form. Furthermore, reactions can be classified into several types, including synthesis, decomposition, single replacement, double replacement, and combustion, each with unique characteristics and behaviors.</w:t>
      </w:r>
    </w:p>
    <w:p w14:paraId="63BF1FD9" w14:textId="77777777" w:rsidR="001102DD" w:rsidRPr="00A37125" w:rsidRDefault="00000000" w:rsidP="00A37125">
      <w:pPr>
        <w:spacing w:after="240"/>
        <w:jc w:val="both"/>
        <w:rPr>
          <w:sz w:val="24"/>
          <w:szCs w:val="24"/>
        </w:rPr>
      </w:pPr>
      <w:r w:rsidRPr="00A37125">
        <w:rPr>
          <w:sz w:val="24"/>
          <w:szCs w:val="24"/>
        </w:rPr>
        <w:t>The significance of studying chemical reactions extends beyond the classroom. In industry, chemical reactions are utilized in the production of pharmaceuticals, food, and materials, playing a vital role in our economy and health. Furthermore, understanding these reactions is crucial for addressing environmental issues, such as pollution and climate change. For instance, the reaction of carbon dioxide with water to form carbonic acid is a critical aspect of ocean acidification. By exploring chemical reactions, students can gain insights into the molecular mechanisms that underpin many scientific advancements and societal challenges.</w:t>
      </w:r>
    </w:p>
    <w:p w14:paraId="33409532" w14:textId="77777777" w:rsidR="00A37125" w:rsidRDefault="00A37125">
      <w:pPr>
        <w:rPr>
          <w:rFonts w:ascii="Helvetica Bold" w:eastAsia="Helvetica Bold" w:hAnsi="Helvetica Bold" w:cs="Helvetica Bold"/>
          <w:b/>
          <w:bCs/>
          <w:color w:val="4F81BD" w:themeColor="accent1"/>
          <w:sz w:val="30"/>
        </w:rPr>
      </w:pPr>
      <w:r>
        <w:rPr>
          <w:rFonts w:ascii="Helvetica Bold" w:eastAsia="Helvetica Bold" w:hAnsi="Helvetica Bold" w:cs="Helvetica Bold"/>
          <w:sz w:val="30"/>
        </w:rPr>
        <w:br w:type="page"/>
      </w:r>
    </w:p>
    <w:p w14:paraId="3635AF89" w14:textId="64BC9F85" w:rsidR="001102DD" w:rsidRDefault="00000000">
      <w:pPr>
        <w:pStyle w:val="Ttulo3"/>
        <w:spacing w:after="240" w:line="480" w:lineRule="exact"/>
      </w:pPr>
      <w:r>
        <w:rPr>
          <w:rFonts w:ascii="Helvetica Bold" w:eastAsia="Helvetica Bold" w:hAnsi="Helvetica Bold" w:cs="Helvetica Bold"/>
          <w:sz w:val="30"/>
        </w:rPr>
        <w:lastRenderedPageBreak/>
        <w:t>Practical Activity: Observing Chemical Reactions</w:t>
      </w:r>
    </w:p>
    <w:p w14:paraId="449BDD3B" w14:textId="77777777" w:rsidR="001102DD" w:rsidRDefault="00000000">
      <w:pPr>
        <w:spacing w:after="240"/>
      </w:pPr>
      <w:r>
        <w:rPr>
          <w:b/>
        </w:rPr>
        <w:t>Objective of the Science Lab:</w:t>
      </w:r>
      <w:r>
        <w:t>To observe and identify the signs of a chemical reaction through a hands-on experiment.</w:t>
      </w:r>
    </w:p>
    <w:p w14:paraId="2A82FEB2" w14:textId="77777777" w:rsidR="001102DD" w:rsidRDefault="00000000">
      <w:pPr>
        <w:spacing w:after="240"/>
      </w:pPr>
      <w:r>
        <w:rPr>
          <w:b/>
        </w:rPr>
        <w:t>Lab Description:</w:t>
      </w:r>
      <w:r>
        <w:t>Students will conduct a simple experiment to observe a chemical reaction between vinegar and baking soda. They will document the signs of a chemical reaction, such as gas production, temperature change, and color change.</w:t>
      </w:r>
    </w:p>
    <w:p w14:paraId="7E71B978" w14:textId="77777777" w:rsidR="001102DD" w:rsidRDefault="00000000">
      <w:pPr>
        <w:spacing w:after="240"/>
      </w:pPr>
      <w:r>
        <w:rPr>
          <w:b/>
        </w:rPr>
        <w:t>Necessary Materials:</w:t>
      </w:r>
    </w:p>
    <w:p w14:paraId="6BE52362" w14:textId="77777777" w:rsidR="001102DD" w:rsidRDefault="00000000">
      <w:pPr>
        <w:pStyle w:val="Listaconvietas"/>
      </w:pPr>
      <w:r>
        <w:t>Baking soda (sodium bicarbonate)</w:t>
      </w:r>
    </w:p>
    <w:p w14:paraId="508B4AEE" w14:textId="77777777" w:rsidR="001102DD" w:rsidRDefault="00000000">
      <w:pPr>
        <w:pStyle w:val="Listaconvietas"/>
      </w:pPr>
      <w:r>
        <w:t>Vinegar (acetic acid)</w:t>
      </w:r>
    </w:p>
    <w:p w14:paraId="0AC66EB2" w14:textId="77777777" w:rsidR="001102DD" w:rsidRDefault="00000000">
      <w:pPr>
        <w:pStyle w:val="Listaconvietas"/>
      </w:pPr>
      <w:r>
        <w:t>Clear plastic cups (2 per group)</w:t>
      </w:r>
    </w:p>
    <w:p w14:paraId="79915B28" w14:textId="77777777" w:rsidR="001102DD" w:rsidRDefault="00000000">
      <w:pPr>
        <w:pStyle w:val="Listaconvietas"/>
      </w:pPr>
      <w:r>
        <w:t>Measuring spoons</w:t>
      </w:r>
    </w:p>
    <w:p w14:paraId="58630C15" w14:textId="77777777" w:rsidR="001102DD" w:rsidRDefault="00000000">
      <w:pPr>
        <w:pStyle w:val="Listaconvietas"/>
      </w:pPr>
      <w:r>
        <w:t>Thermometer</w:t>
      </w:r>
    </w:p>
    <w:p w14:paraId="4DF7E7C2" w14:textId="77777777" w:rsidR="001102DD" w:rsidRDefault="00000000">
      <w:pPr>
        <w:pStyle w:val="Listaconvietas"/>
      </w:pPr>
      <w:r>
        <w:t>Notebook and pen for observations</w:t>
      </w:r>
    </w:p>
    <w:p w14:paraId="3A82E5B4" w14:textId="77777777" w:rsidR="001102DD" w:rsidRDefault="00000000">
      <w:pPr>
        <w:spacing w:after="240"/>
      </w:pPr>
      <w:r>
        <w:rPr>
          <w:b/>
        </w:rPr>
        <w:t>Group Size:</w:t>
      </w:r>
      <w:r>
        <w:t>4-5 students per group.</w:t>
      </w:r>
    </w:p>
    <w:p w14:paraId="4EC4D37A" w14:textId="77777777" w:rsidR="001102DD" w:rsidRDefault="00000000">
      <w:pPr>
        <w:spacing w:after="240"/>
      </w:pPr>
      <w:r>
        <w:rPr>
          <w:b/>
        </w:rPr>
        <w:t>Step-by-Step Procedure:</w:t>
      </w:r>
    </w:p>
    <w:p w14:paraId="6FF1DF1C" w14:textId="77777777" w:rsidR="001102DD" w:rsidRDefault="00000000">
      <w:r>
        <w:t xml:space="preserve">1. </w:t>
      </w:r>
      <w:r>
        <w:rPr>
          <w:b/>
        </w:rPr>
        <w:t>Preparation:</w:t>
      </w:r>
    </w:p>
    <w:p w14:paraId="2D0935AD" w14:textId="0B8D722F" w:rsidR="001102DD" w:rsidRDefault="00000000">
      <w:pPr>
        <w:ind w:left="504" w:hanging="216"/>
      </w:pPr>
      <w:r>
        <w:t xml:space="preserve">◦ Each group should wear </w:t>
      </w:r>
      <w:r w:rsidR="00A37125">
        <w:t>lab coats</w:t>
      </w:r>
    </w:p>
    <w:p w14:paraId="555CF51A" w14:textId="77777777" w:rsidR="001102DD" w:rsidRDefault="00000000">
      <w:pPr>
        <w:ind w:left="504" w:hanging="216"/>
      </w:pPr>
      <w:r>
        <w:t>◦ Gather all necessary materials on the lab table.</w:t>
      </w:r>
    </w:p>
    <w:p w14:paraId="6A33DCAE" w14:textId="77777777" w:rsidR="001102DD" w:rsidRDefault="00000000">
      <w:r>
        <w:t xml:space="preserve">1. </w:t>
      </w:r>
      <w:r>
        <w:rPr>
          <w:b/>
        </w:rPr>
        <w:t>Measurement:</w:t>
      </w:r>
    </w:p>
    <w:p w14:paraId="62A5F12D" w14:textId="77777777" w:rsidR="001102DD" w:rsidRDefault="00000000">
      <w:pPr>
        <w:ind w:left="504" w:hanging="216"/>
      </w:pPr>
      <w:r>
        <w:t>◦ Measure 2 tablespoons of baking soda and pour it into one of the plastic cups.</w:t>
      </w:r>
    </w:p>
    <w:p w14:paraId="13222FC1" w14:textId="77777777" w:rsidR="001102DD" w:rsidRDefault="00000000">
      <w:pPr>
        <w:ind w:left="504" w:hanging="216"/>
      </w:pPr>
      <w:r>
        <w:t>◦ In a separate cup, measure 1/4 cup of vinegar.</w:t>
      </w:r>
    </w:p>
    <w:p w14:paraId="218EC1E0" w14:textId="77777777" w:rsidR="001102DD" w:rsidRDefault="00000000">
      <w:r>
        <w:t xml:space="preserve">1. </w:t>
      </w:r>
      <w:r>
        <w:rPr>
          <w:b/>
        </w:rPr>
        <w:t>Observation:</w:t>
      </w:r>
    </w:p>
    <w:p w14:paraId="7CB08224" w14:textId="77777777" w:rsidR="001102DD" w:rsidRDefault="00000000">
      <w:pPr>
        <w:ind w:left="504" w:hanging="216"/>
      </w:pPr>
      <w:r>
        <w:t>◦ Slowly pour the vinegar into the cup containing baking soda.</w:t>
      </w:r>
    </w:p>
    <w:p w14:paraId="1A7DA221" w14:textId="77777777" w:rsidR="001102DD" w:rsidRDefault="00000000">
      <w:pPr>
        <w:ind w:left="504" w:hanging="216"/>
      </w:pPr>
      <w:r>
        <w:t>◦ Observe and record any changes that occur immediately after mixing.</w:t>
      </w:r>
    </w:p>
    <w:p w14:paraId="60C199FD" w14:textId="77777777" w:rsidR="001102DD" w:rsidRDefault="00000000">
      <w:r>
        <w:t xml:space="preserve">1. </w:t>
      </w:r>
      <w:r>
        <w:rPr>
          <w:b/>
        </w:rPr>
        <w:t>Temperature Check:</w:t>
      </w:r>
    </w:p>
    <w:p w14:paraId="7E3D5C1E" w14:textId="77777777" w:rsidR="001102DD" w:rsidRDefault="00000000">
      <w:pPr>
        <w:ind w:left="504" w:hanging="216"/>
      </w:pPr>
      <w:r>
        <w:t>◦ Use a thermometer to measure the temperature of the mixture before and after the reaction.</w:t>
      </w:r>
    </w:p>
    <w:p w14:paraId="1303E99B" w14:textId="77777777" w:rsidR="001102DD" w:rsidRDefault="00000000">
      <w:pPr>
        <w:ind w:left="504" w:hanging="216"/>
      </w:pPr>
      <w:r>
        <w:t>◦ Document any temperature changes.</w:t>
      </w:r>
    </w:p>
    <w:p w14:paraId="182598C8" w14:textId="77777777" w:rsidR="001102DD" w:rsidRDefault="00000000">
      <w:r>
        <w:t xml:space="preserve">1. </w:t>
      </w:r>
      <w:r>
        <w:rPr>
          <w:b/>
        </w:rPr>
        <w:t>Analysis:</w:t>
      </w:r>
    </w:p>
    <w:p w14:paraId="7562F058" w14:textId="77777777" w:rsidR="001102DD" w:rsidRDefault="00000000">
      <w:pPr>
        <w:ind w:left="504" w:hanging="216"/>
      </w:pPr>
      <w:r>
        <w:t>◦ Discuss the observations with group members.</w:t>
      </w:r>
    </w:p>
    <w:p w14:paraId="6FAB48F1" w14:textId="77777777" w:rsidR="001102DD" w:rsidRDefault="00000000">
      <w:pPr>
        <w:ind w:left="504" w:hanging="216"/>
      </w:pPr>
      <w:r>
        <w:t>◦ Identify the signs of a chemical reaction observed during the experiment.</w:t>
      </w:r>
    </w:p>
    <w:p w14:paraId="191A31D3" w14:textId="77777777" w:rsidR="001102DD" w:rsidRDefault="00000000">
      <w:r>
        <w:lastRenderedPageBreak/>
        <w:t xml:space="preserve">1. </w:t>
      </w:r>
      <w:r>
        <w:rPr>
          <w:b/>
        </w:rPr>
        <w:t>Cleanup:</w:t>
      </w:r>
    </w:p>
    <w:p w14:paraId="1CF63143" w14:textId="77777777" w:rsidR="001102DD" w:rsidRDefault="00000000">
      <w:pPr>
        <w:ind w:left="504" w:hanging="216"/>
      </w:pPr>
      <w:r>
        <w:t>◦ Dispose of the materials as instructed by the teacher and clean the workspace.</w:t>
      </w:r>
    </w:p>
    <w:p w14:paraId="46F9E9DA" w14:textId="77777777" w:rsidR="00A37125" w:rsidRDefault="00A37125">
      <w:pPr>
        <w:ind w:left="504" w:hanging="216"/>
      </w:pPr>
    </w:p>
    <w:p w14:paraId="2BCCA75D" w14:textId="0B03A4E1" w:rsidR="001102DD" w:rsidRDefault="00754D4D">
      <w:pPr>
        <w:pStyle w:val="Ttulo3"/>
        <w:spacing w:after="240" w:line="480" w:lineRule="exact"/>
        <w:rPr>
          <w:rFonts w:ascii="Helvetica Bold" w:eastAsia="Helvetica Bold" w:hAnsi="Helvetica Bold" w:cs="Helvetica Bold"/>
          <w:sz w:val="30"/>
        </w:rPr>
      </w:pPr>
      <w:r>
        <w:rPr>
          <w:rFonts w:ascii="Helvetica Bold" w:eastAsia="Helvetica Bold" w:hAnsi="Helvetica Bold" w:cs="Helvetica Bold"/>
          <w:sz w:val="30"/>
        </w:rPr>
        <w:t>Notebook Activity:</w:t>
      </w:r>
    </w:p>
    <w:p w14:paraId="5F7BE897" w14:textId="77777777" w:rsidR="00A37125" w:rsidRPr="00754D4D" w:rsidRDefault="00A37125" w:rsidP="00A37125">
      <w:pPr>
        <w:rPr>
          <w:sz w:val="24"/>
          <w:szCs w:val="24"/>
        </w:rPr>
      </w:pPr>
    </w:p>
    <w:p w14:paraId="653D7453" w14:textId="49856E1F" w:rsidR="001102DD" w:rsidRPr="00754D4D" w:rsidRDefault="00754D4D">
      <w:pPr>
        <w:spacing w:after="240"/>
        <w:rPr>
          <w:sz w:val="24"/>
          <w:szCs w:val="24"/>
        </w:rPr>
      </w:pPr>
      <w:r w:rsidRPr="00754D4D">
        <w:rPr>
          <w:sz w:val="24"/>
          <w:szCs w:val="24"/>
        </w:rPr>
        <w:t>C</w:t>
      </w:r>
      <w:r w:rsidR="00A37125" w:rsidRPr="00754D4D">
        <w:rPr>
          <w:sz w:val="24"/>
          <w:szCs w:val="24"/>
        </w:rPr>
        <w:t>omplete</w:t>
      </w:r>
      <w:r w:rsidRPr="00754D4D">
        <w:rPr>
          <w:sz w:val="24"/>
          <w:szCs w:val="24"/>
        </w:rPr>
        <w:t xml:space="preserve"> this lab report that includes the following sections</w:t>
      </w:r>
      <w:r w:rsidR="00A37125" w:rsidRPr="00754D4D">
        <w:rPr>
          <w:sz w:val="24"/>
          <w:szCs w:val="24"/>
        </w:rPr>
        <w:t xml:space="preserve"> in </w:t>
      </w:r>
      <w:r w:rsidRPr="00754D4D">
        <w:rPr>
          <w:sz w:val="24"/>
          <w:szCs w:val="24"/>
        </w:rPr>
        <w:t>your</w:t>
      </w:r>
      <w:r w:rsidR="00A37125" w:rsidRPr="00754D4D">
        <w:rPr>
          <w:sz w:val="24"/>
          <w:szCs w:val="24"/>
        </w:rPr>
        <w:t xml:space="preserve"> notebooks</w:t>
      </w:r>
      <w:r w:rsidRPr="00754D4D">
        <w:rPr>
          <w:sz w:val="24"/>
          <w:szCs w:val="24"/>
        </w:rPr>
        <w:t>:</w:t>
      </w:r>
    </w:p>
    <w:p w14:paraId="01A47051" w14:textId="63DBE567" w:rsidR="001102DD" w:rsidRPr="00754D4D" w:rsidRDefault="00000000">
      <w:pPr>
        <w:pStyle w:val="Listaconvietas"/>
        <w:rPr>
          <w:sz w:val="24"/>
          <w:szCs w:val="24"/>
        </w:rPr>
      </w:pPr>
      <w:r w:rsidRPr="00754D4D">
        <w:rPr>
          <w:b/>
          <w:sz w:val="24"/>
          <w:szCs w:val="24"/>
        </w:rPr>
        <w:t>Title:</w:t>
      </w:r>
      <w:r w:rsidRPr="00754D4D">
        <w:rPr>
          <w:sz w:val="24"/>
          <w:szCs w:val="24"/>
        </w:rPr>
        <w:t xml:space="preserve"> The title of the experiment.</w:t>
      </w:r>
      <w:r w:rsidR="00E626C8">
        <w:rPr>
          <w:sz w:val="24"/>
          <w:szCs w:val="24"/>
        </w:rPr>
        <w:t xml:space="preserve"> Think of a creative name for this experiment</w:t>
      </w:r>
    </w:p>
    <w:p w14:paraId="1C7596F0" w14:textId="783C171A" w:rsidR="001102DD" w:rsidRPr="00754D4D" w:rsidRDefault="00000000">
      <w:pPr>
        <w:pStyle w:val="Listaconvietas"/>
        <w:rPr>
          <w:sz w:val="24"/>
          <w:szCs w:val="24"/>
        </w:rPr>
      </w:pPr>
      <w:r w:rsidRPr="00754D4D">
        <w:rPr>
          <w:b/>
          <w:sz w:val="24"/>
          <w:szCs w:val="24"/>
        </w:rPr>
        <w:t>Objective:</w:t>
      </w:r>
      <w:r w:rsidRPr="00754D4D">
        <w:rPr>
          <w:sz w:val="24"/>
          <w:szCs w:val="24"/>
        </w:rPr>
        <w:t xml:space="preserve"> A brief statement of the lab's objective.</w:t>
      </w:r>
      <w:r w:rsidR="00E626C8">
        <w:rPr>
          <w:sz w:val="24"/>
          <w:szCs w:val="24"/>
        </w:rPr>
        <w:t xml:space="preserve"> What do you think was the</w:t>
      </w:r>
      <w:r w:rsidR="008660D9">
        <w:rPr>
          <w:sz w:val="24"/>
          <w:szCs w:val="24"/>
        </w:rPr>
        <w:t xml:space="preserve"> goal</w:t>
      </w:r>
      <w:r w:rsidR="00E626C8">
        <w:rPr>
          <w:sz w:val="24"/>
          <w:szCs w:val="24"/>
        </w:rPr>
        <w:t xml:space="preserve"> when you followed the steps and saw the result?</w:t>
      </w:r>
    </w:p>
    <w:p w14:paraId="662C41EA" w14:textId="77777777" w:rsidR="001102DD" w:rsidRPr="00754D4D" w:rsidRDefault="00000000">
      <w:pPr>
        <w:pStyle w:val="Listaconvietas"/>
        <w:rPr>
          <w:sz w:val="24"/>
          <w:szCs w:val="24"/>
        </w:rPr>
      </w:pPr>
      <w:r w:rsidRPr="00754D4D">
        <w:rPr>
          <w:b/>
          <w:sz w:val="24"/>
          <w:szCs w:val="24"/>
        </w:rPr>
        <w:t>Materials List:</w:t>
      </w:r>
      <w:r w:rsidRPr="00754D4D">
        <w:rPr>
          <w:sz w:val="24"/>
          <w:szCs w:val="24"/>
        </w:rPr>
        <w:t xml:space="preserve"> A list of materials used in the experiment.</w:t>
      </w:r>
    </w:p>
    <w:p w14:paraId="4AE99359" w14:textId="77777777" w:rsidR="001102DD" w:rsidRPr="00754D4D" w:rsidRDefault="00000000">
      <w:pPr>
        <w:pStyle w:val="Listaconvietas"/>
        <w:rPr>
          <w:sz w:val="24"/>
          <w:szCs w:val="24"/>
        </w:rPr>
      </w:pPr>
      <w:r w:rsidRPr="00754D4D">
        <w:rPr>
          <w:b/>
          <w:sz w:val="24"/>
          <w:szCs w:val="24"/>
        </w:rPr>
        <w:t>Procedure:</w:t>
      </w:r>
      <w:r w:rsidRPr="00754D4D">
        <w:rPr>
          <w:sz w:val="24"/>
          <w:szCs w:val="24"/>
        </w:rPr>
        <w:t xml:space="preserve"> A step-by-step account of what was done during the experiment.</w:t>
      </w:r>
    </w:p>
    <w:p w14:paraId="7DC69DB0" w14:textId="77777777" w:rsidR="001102DD" w:rsidRPr="00754D4D" w:rsidRDefault="00000000">
      <w:pPr>
        <w:pStyle w:val="Listaconvietas"/>
        <w:rPr>
          <w:sz w:val="24"/>
          <w:szCs w:val="24"/>
        </w:rPr>
      </w:pPr>
      <w:r w:rsidRPr="00754D4D">
        <w:rPr>
          <w:b/>
          <w:sz w:val="24"/>
          <w:szCs w:val="24"/>
        </w:rPr>
        <w:t>Observations:</w:t>
      </w:r>
      <w:r w:rsidRPr="00754D4D">
        <w:rPr>
          <w:sz w:val="24"/>
          <w:szCs w:val="24"/>
        </w:rPr>
        <w:t xml:space="preserve"> Detailed notes on the signs of chemical reactions observed, including any changes in temperature, gas production, and visual changes.</w:t>
      </w:r>
    </w:p>
    <w:p w14:paraId="479C5968" w14:textId="77777777" w:rsidR="001102DD" w:rsidRPr="00754D4D" w:rsidRDefault="00000000">
      <w:pPr>
        <w:pStyle w:val="Listaconvietas"/>
        <w:rPr>
          <w:sz w:val="24"/>
          <w:szCs w:val="24"/>
        </w:rPr>
      </w:pPr>
      <w:r w:rsidRPr="00754D4D">
        <w:rPr>
          <w:b/>
          <w:sz w:val="24"/>
          <w:szCs w:val="24"/>
        </w:rPr>
        <w:t>Conclusion:</w:t>
      </w:r>
      <w:r w:rsidRPr="00754D4D">
        <w:rPr>
          <w:sz w:val="24"/>
          <w:szCs w:val="24"/>
        </w:rPr>
        <w:t xml:space="preserve"> A reflective summary discussing the significance of the observed reactions and how they relate to real-world chemical processes.</w:t>
      </w:r>
    </w:p>
    <w:p w14:paraId="138C9295" w14:textId="2B9CF11A" w:rsidR="00754D4D" w:rsidRDefault="00754D4D">
      <w:pPr>
        <w:pStyle w:val="Listaconvietas"/>
        <w:rPr>
          <w:sz w:val="24"/>
          <w:szCs w:val="24"/>
        </w:rPr>
      </w:pPr>
      <w:r w:rsidRPr="00754D4D">
        <w:rPr>
          <w:b/>
          <w:sz w:val="24"/>
          <w:szCs w:val="24"/>
        </w:rPr>
        <w:t>Is this an endothermic or an exothermic reaction?</w:t>
      </w:r>
      <w:r w:rsidRPr="00754D4D">
        <w:rPr>
          <w:sz w:val="24"/>
          <w:szCs w:val="24"/>
        </w:rPr>
        <w:t xml:space="preserve"> Explain your answer</w:t>
      </w:r>
      <w:r w:rsidR="00E626C8">
        <w:rPr>
          <w:sz w:val="24"/>
          <w:szCs w:val="24"/>
        </w:rPr>
        <w:t xml:space="preserve"> (if you didn’t use a thermometer</w:t>
      </w:r>
      <w:r w:rsidR="008660D9">
        <w:rPr>
          <w:sz w:val="24"/>
          <w:szCs w:val="24"/>
        </w:rPr>
        <w:t>, look it up in google</w:t>
      </w:r>
      <w:r w:rsidR="00E626C8">
        <w:rPr>
          <w:sz w:val="24"/>
          <w:szCs w:val="24"/>
        </w:rPr>
        <w:t>)</w:t>
      </w:r>
    </w:p>
    <w:p w14:paraId="5404485A" w14:textId="7A120403" w:rsidR="008660D9" w:rsidRPr="00754D4D" w:rsidRDefault="008660D9">
      <w:pPr>
        <w:pStyle w:val="Listaconvietas"/>
        <w:rPr>
          <w:sz w:val="24"/>
          <w:szCs w:val="24"/>
        </w:rPr>
      </w:pPr>
      <w:r>
        <w:rPr>
          <w:sz w:val="24"/>
          <w:szCs w:val="24"/>
        </w:rPr>
        <w:t>Investigate and write the word equation and the chemical equation of thi experiment and write them in your notebook.</w:t>
      </w:r>
    </w:p>
    <w:p w14:paraId="1604D6E8" w14:textId="77777777" w:rsidR="00754D4D" w:rsidRPr="00754D4D" w:rsidRDefault="00754D4D" w:rsidP="00754D4D">
      <w:pPr>
        <w:pStyle w:val="Listaconvietas"/>
        <w:numPr>
          <w:ilvl w:val="0"/>
          <w:numId w:val="0"/>
        </w:numPr>
        <w:ind w:left="360"/>
        <w:rPr>
          <w:sz w:val="24"/>
          <w:szCs w:val="24"/>
        </w:rPr>
      </w:pPr>
    </w:p>
    <w:p w14:paraId="541EB6FC" w14:textId="0B3223A3" w:rsidR="001102DD" w:rsidRPr="00754D4D" w:rsidRDefault="00000000">
      <w:pPr>
        <w:spacing w:after="240"/>
        <w:rPr>
          <w:sz w:val="24"/>
          <w:szCs w:val="24"/>
        </w:rPr>
      </w:pPr>
      <w:r w:rsidRPr="00754D4D">
        <w:rPr>
          <w:sz w:val="24"/>
          <w:szCs w:val="24"/>
        </w:rPr>
        <w:t xml:space="preserve">By completing this lab, </w:t>
      </w:r>
      <w:r w:rsidR="00754D4D" w:rsidRPr="00754D4D">
        <w:rPr>
          <w:sz w:val="24"/>
          <w:szCs w:val="24"/>
        </w:rPr>
        <w:t>you</w:t>
      </w:r>
      <w:r w:rsidRPr="00754D4D">
        <w:rPr>
          <w:sz w:val="24"/>
          <w:szCs w:val="24"/>
        </w:rPr>
        <w:t xml:space="preserve"> will develop a deeper understanding of chemical reactions and their signs, reinforcing both theoretical knowledge and practical skills essential for future scientific inquiry</w:t>
      </w:r>
      <w:r w:rsidR="008660D9">
        <w:rPr>
          <w:sz w:val="24"/>
          <w:szCs w:val="24"/>
        </w:rPr>
        <w:t>.</w:t>
      </w:r>
    </w:p>
    <w:sectPr w:rsidR="001102DD" w:rsidRPr="00754D4D" w:rsidSect="00034616">
      <w:headerReference w:type="first" r:id="rId8"/>
      <w:pgSz w:w="12240" w:h="15840"/>
      <w:pgMar w:top="1008" w:right="1008" w:bottom="1008" w:left="1008" w:header="1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B88BD" w14:textId="77777777" w:rsidR="00B443C1" w:rsidRDefault="00B443C1">
      <w:pPr>
        <w:spacing w:after="0" w:line="240" w:lineRule="auto"/>
      </w:pPr>
      <w:r>
        <w:separator/>
      </w:r>
    </w:p>
  </w:endnote>
  <w:endnote w:type="continuationSeparator" w:id="0">
    <w:p w14:paraId="13276A0D" w14:textId="77777777" w:rsidR="00B443C1" w:rsidRDefault="00B44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Helvetica Bold">
    <w:altName w:val="Helvetic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3CA04" w14:textId="77777777" w:rsidR="00B443C1" w:rsidRDefault="00B443C1">
      <w:pPr>
        <w:spacing w:after="0" w:line="240" w:lineRule="auto"/>
      </w:pPr>
      <w:r>
        <w:separator/>
      </w:r>
    </w:p>
  </w:footnote>
  <w:footnote w:type="continuationSeparator" w:id="0">
    <w:p w14:paraId="00C381AE" w14:textId="77777777" w:rsidR="00B443C1" w:rsidRDefault="00B44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C4864" w14:textId="77777777" w:rsidR="001102DD" w:rsidRDefault="001102DD">
    <w:pPr>
      <w:pStyle w:val="Encabezado"/>
    </w:pPr>
  </w:p>
  <w:tbl>
    <w:tblPr>
      <w:tblW w:w="0" w:type="auto"/>
      <w:tblBorders>
        <w:top w:val="nil"/>
        <w:left w:val="nil"/>
        <w:bottom w:val="nil"/>
        <w:right w:val="nil"/>
        <w:insideH w:val="nil"/>
        <w:insideV w:val="nil"/>
      </w:tblBorders>
      <w:tblLook w:val="04A0" w:firstRow="1" w:lastRow="0" w:firstColumn="1" w:lastColumn="0" w:noHBand="0" w:noVBand="1"/>
    </w:tblPr>
    <w:tblGrid>
      <w:gridCol w:w="4918"/>
      <w:gridCol w:w="5522"/>
    </w:tblGrid>
    <w:tr w:rsidR="001102DD" w14:paraId="6D278C6D" w14:textId="77777777">
      <w:tc>
        <w:tcPr>
          <w:tcW w:w="7416" w:type="dxa"/>
          <w:vAlign w:val="center"/>
        </w:tcPr>
        <w:p w14:paraId="3801E1D8" w14:textId="60C4C5A9" w:rsidR="001102DD" w:rsidRDefault="00000000">
          <w:r>
            <w:rPr>
              <w:noProof/>
            </w:rPr>
            <w:drawing>
              <wp:inline distT="0" distB="0" distL="0" distR="0" wp14:anchorId="6BB5DB12" wp14:editId="3AA23168">
                <wp:extent cx="381304" cy="3813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ra-circle.png"/>
                        <pic:cNvPicPr/>
                      </pic:nvPicPr>
                      <pic:blipFill>
                        <a:blip r:embed="rId1"/>
                        <a:stretch>
                          <a:fillRect/>
                        </a:stretch>
                      </pic:blipFill>
                      <pic:spPr>
                        <a:xfrm>
                          <a:off x="0" y="0"/>
                          <a:ext cx="381304" cy="381304"/>
                        </a:xfrm>
                        <a:prstGeom prst="rect">
                          <a:avLst/>
                        </a:prstGeom>
                      </pic:spPr>
                    </pic:pic>
                  </a:graphicData>
                </a:graphic>
              </wp:inline>
            </w:drawing>
          </w:r>
          <w:r>
            <w:rPr>
              <w:b/>
              <w:sz w:val="24"/>
            </w:rPr>
            <w:t xml:space="preserve">  </w:t>
          </w:r>
          <w:r w:rsidR="00A37125">
            <w:rPr>
              <w:b/>
              <w:sz w:val="24"/>
            </w:rPr>
            <w:t xml:space="preserve">EIGHT GRADE </w:t>
          </w:r>
        </w:p>
      </w:tc>
      <w:tc>
        <w:tcPr>
          <w:tcW w:w="7416" w:type="dxa"/>
        </w:tcPr>
        <w:p w14:paraId="3B41FA2E" w14:textId="77777777" w:rsidR="001102DD" w:rsidRDefault="00000000">
          <w:pPr>
            <w:jc w:val="right"/>
          </w:pPr>
          <w:r>
            <w:rPr>
              <w:noProof/>
            </w:rPr>
            <w:drawing>
              <wp:inline distT="0" distB="0" distL="0" distR="0" wp14:anchorId="7B4E43F6" wp14:editId="049224C3">
                <wp:extent cx="1524304" cy="5095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header.png"/>
                        <pic:cNvPicPr/>
                      </pic:nvPicPr>
                      <pic:blipFill>
                        <a:blip r:embed="rId2"/>
                        <a:stretch>
                          <a:fillRect/>
                        </a:stretch>
                      </pic:blipFill>
                      <pic:spPr>
                        <a:xfrm>
                          <a:off x="0" y="0"/>
                          <a:ext cx="1524304" cy="509517"/>
                        </a:xfrm>
                        <a:prstGeom prst="rect">
                          <a:avLst/>
                        </a:prstGeom>
                      </pic:spPr>
                    </pic:pic>
                  </a:graphicData>
                </a:graphic>
              </wp:inline>
            </w:drawing>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648093844">
    <w:abstractNumId w:val="8"/>
  </w:num>
  <w:num w:numId="2" w16cid:durableId="794836940">
    <w:abstractNumId w:val="6"/>
  </w:num>
  <w:num w:numId="3" w16cid:durableId="1197348887">
    <w:abstractNumId w:val="5"/>
  </w:num>
  <w:num w:numId="4" w16cid:durableId="1929922142">
    <w:abstractNumId w:val="4"/>
  </w:num>
  <w:num w:numId="5" w16cid:durableId="1486118890">
    <w:abstractNumId w:val="7"/>
  </w:num>
  <w:num w:numId="6" w16cid:durableId="579873706">
    <w:abstractNumId w:val="3"/>
  </w:num>
  <w:num w:numId="7" w16cid:durableId="2010477344">
    <w:abstractNumId w:val="2"/>
  </w:num>
  <w:num w:numId="8" w16cid:durableId="2138376570">
    <w:abstractNumId w:val="1"/>
  </w:num>
  <w:num w:numId="9" w16cid:durableId="631401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04BA8"/>
    <w:rsid w:val="001102DD"/>
    <w:rsid w:val="00124008"/>
    <w:rsid w:val="0015074B"/>
    <w:rsid w:val="0029639D"/>
    <w:rsid w:val="00326F90"/>
    <w:rsid w:val="0036064B"/>
    <w:rsid w:val="00754D4D"/>
    <w:rsid w:val="008660D9"/>
    <w:rsid w:val="00A37125"/>
    <w:rsid w:val="00A93560"/>
    <w:rsid w:val="00AA1D8D"/>
    <w:rsid w:val="00B443C1"/>
    <w:rsid w:val="00B47730"/>
    <w:rsid w:val="00CB0664"/>
    <w:rsid w:val="00E626C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545695"/>
  <w14:defaultImageDpi w14:val="300"/>
  <w15:docId w15:val="{9380AC47-FD01-48BF-8F4F-47965A8A5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Helvetica" w:eastAsia="Helvetica" w:hAnsi="Helvetica" w:cs="Helvetica"/>
    </w:rPr>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HeaderParagraph">
    <w:name w:val="HeaderParagraph"/>
    <w:basedOn w:val="Encabezado"/>
    <w:pPr>
      <w:ind w:left="-1008"/>
    </w:pPr>
    <w:rPr>
      <w:sz w:val="26"/>
    </w:rPr>
  </w:style>
  <w:style w:type="paragraph" w:customStyle="1" w:styleId="ListParagraph">
    <w:name w:val="ListParagraph"/>
    <w:basedOn w:val="Normal"/>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709</Words>
  <Characters>3902</Characters>
  <Application>Microsoft Office Word</Application>
  <DocSecurity>0</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4602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Lina Marcela Mafla Orozco</cp:lastModifiedBy>
  <cp:revision>4</cp:revision>
  <dcterms:created xsi:type="dcterms:W3CDTF">2013-12-23T23:15:00Z</dcterms:created>
  <dcterms:modified xsi:type="dcterms:W3CDTF">2025-09-15T14:52:00Z</dcterms:modified>
  <cp:category/>
</cp:coreProperties>
</file>